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1A2D9" w14:textId="33FCD6B5" w:rsidR="003C689D" w:rsidRDefault="003C689D">
      <w:r>
        <w:rPr>
          <w:noProof/>
        </w:rPr>
        <w:drawing>
          <wp:inline distT="0" distB="0" distL="0" distR="0" wp14:anchorId="05C5AAC9" wp14:editId="73C20779">
            <wp:extent cx="5548682" cy="5753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202" cy="575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8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D"/>
    <w:rsid w:val="003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657C"/>
  <w15:chartTrackingRefBased/>
  <w15:docId w15:val="{FAAE2055-D28E-4CE0-88F2-EDD13EE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政憲 楊</dc:creator>
  <cp:keywords/>
  <dc:description/>
  <cp:lastModifiedBy>政憲 楊</cp:lastModifiedBy>
  <cp:revision>1</cp:revision>
  <cp:lastPrinted>2020-11-22T14:37:00Z</cp:lastPrinted>
  <dcterms:created xsi:type="dcterms:W3CDTF">2020-11-22T14:34:00Z</dcterms:created>
  <dcterms:modified xsi:type="dcterms:W3CDTF">2020-11-22T14:38:00Z</dcterms:modified>
</cp:coreProperties>
</file>